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757DB154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7F4C78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21781F" w:rsidRPr="007F4C78">
        <w:rPr>
          <w:rFonts w:ascii="Times New Roman" w:hAnsi="Times New Roman"/>
          <w:b/>
          <w:shd w:val="clear" w:color="auto" w:fill="D0CECE" w:themeFill="background2" w:themeFillShade="E6"/>
        </w:rPr>
        <w:t>PRELEGENTA – WYSTĄPIENIE EKSPERCKIE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4558A1A4" w14:textId="17EE6D66" w:rsidR="00766A71" w:rsidRPr="007B4A61" w:rsidRDefault="00766A71" w:rsidP="00766A71">
      <w:pPr>
        <w:pStyle w:val="Nagwek"/>
        <w:spacing w:line="360" w:lineRule="auto"/>
        <w:jc w:val="right"/>
        <w:rPr>
          <w:rFonts w:ascii="Times New Roman" w:hAnsi="Times New Roman"/>
          <w:b/>
          <w:bCs/>
        </w:rPr>
      </w:pPr>
      <w:r w:rsidRPr="007F4C78">
        <w:rPr>
          <w:rFonts w:ascii="Times New Roman" w:hAnsi="Times New Roman"/>
          <w:b/>
          <w:bCs/>
        </w:rPr>
        <w:t>Opole 2</w:t>
      </w:r>
      <w:r w:rsidR="007F4C78" w:rsidRPr="007F4C78">
        <w:rPr>
          <w:rFonts w:ascii="Times New Roman" w:hAnsi="Times New Roman"/>
          <w:b/>
          <w:bCs/>
        </w:rPr>
        <w:t>5</w:t>
      </w:r>
      <w:r w:rsidRPr="007F4C78">
        <w:rPr>
          <w:rFonts w:ascii="Times New Roman" w:hAnsi="Times New Roman"/>
          <w:b/>
          <w:bCs/>
        </w:rPr>
        <w:t>.0</w:t>
      </w:r>
      <w:r w:rsidR="007F4C78" w:rsidRPr="007F4C78">
        <w:rPr>
          <w:rFonts w:ascii="Times New Roman" w:hAnsi="Times New Roman"/>
          <w:b/>
          <w:bCs/>
        </w:rPr>
        <w:t>8</w:t>
      </w:r>
      <w:r w:rsidRPr="007F4C78">
        <w:rPr>
          <w:rFonts w:ascii="Times New Roman" w:hAnsi="Times New Roman"/>
          <w:b/>
          <w:bCs/>
        </w:rPr>
        <w:t>.2025 r.</w:t>
      </w:r>
    </w:p>
    <w:p w14:paraId="5BE6034D" w14:textId="4DDDEDE0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460690">
        <w:rPr>
          <w:rFonts w:ascii="Times New Roman" w:hAnsi="Times New Roman"/>
        </w:rPr>
        <w:t xml:space="preserve">Nr postępowania: </w:t>
      </w:r>
      <w:r w:rsidRPr="007F4C78">
        <w:rPr>
          <w:rFonts w:ascii="Times New Roman" w:hAnsi="Times New Roman"/>
          <w:b/>
          <w:bCs/>
        </w:rPr>
        <w:t>R/</w:t>
      </w:r>
      <w:r w:rsidR="00C36540" w:rsidRPr="007F4C78">
        <w:rPr>
          <w:rFonts w:ascii="Times New Roman" w:hAnsi="Times New Roman"/>
          <w:b/>
          <w:bCs/>
        </w:rPr>
        <w:t>156</w:t>
      </w:r>
      <w:r w:rsidRPr="007F4C78">
        <w:rPr>
          <w:rFonts w:ascii="Times New Roman" w:hAnsi="Times New Roman"/>
          <w:b/>
          <w:bCs/>
        </w:rPr>
        <w:t>/2025/I</w:t>
      </w:r>
      <w:r w:rsidR="00460690" w:rsidRPr="007F4C78">
        <w:rPr>
          <w:rFonts w:ascii="Times New Roman" w:hAnsi="Times New Roman"/>
          <w:b/>
          <w:bCs/>
        </w:rPr>
        <w:t>P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7F4C78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Pr="00766A71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 xml:space="preserve">warunki udziału w postępowaniu i </w:t>
      </w:r>
      <w:r w:rsidR="00C52AAB" w:rsidRPr="00766A71">
        <w:rPr>
          <w:rFonts w:ascii="Times New Roman" w:hAnsi="Times New Roman"/>
        </w:rPr>
        <w:t xml:space="preserve">inne szczegółowe wymagania Zamawiającego: </w:t>
      </w:r>
      <w:r w:rsidR="007309D7" w:rsidRPr="00766A71">
        <w:rPr>
          <w:rFonts w:ascii="Times New Roman" w:hAnsi="Times New Roman"/>
        </w:rPr>
        <w:t xml:space="preserve">określono </w:t>
      </w:r>
      <w:r w:rsidR="00674032" w:rsidRPr="00766A71">
        <w:rPr>
          <w:rFonts w:ascii="Times New Roman" w:hAnsi="Times New Roman"/>
        </w:rPr>
        <w:br/>
      </w:r>
      <w:r w:rsidR="007309D7" w:rsidRPr="00766A71">
        <w:rPr>
          <w:rFonts w:ascii="Times New Roman" w:hAnsi="Times New Roman"/>
        </w:rPr>
        <w:t xml:space="preserve">w Załączniku nr </w:t>
      </w:r>
      <w:r w:rsidR="0010784D" w:rsidRPr="00766A71">
        <w:rPr>
          <w:rFonts w:ascii="Times New Roman" w:hAnsi="Times New Roman"/>
        </w:rPr>
        <w:t>2 do Zapytania ofertowego</w:t>
      </w:r>
    </w:p>
    <w:p w14:paraId="78235355" w14:textId="187A3E86" w:rsidR="000E3833" w:rsidRPr="00766A71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kryteria oceny ofert, wraz z wagą punktową</w:t>
      </w:r>
      <w:r w:rsidRPr="00766A71">
        <w:rPr>
          <w:rFonts w:ascii="Times New Roman" w:hAnsi="Times New Roman"/>
          <w:i/>
          <w:iCs/>
        </w:rPr>
        <w:t>:</w:t>
      </w:r>
      <w:r w:rsidRPr="00766A71">
        <w:rPr>
          <w:rFonts w:ascii="Times New Roman" w:hAnsi="Times New Roman"/>
        </w:rPr>
        <w:t xml:space="preserve"> </w:t>
      </w:r>
      <w:r w:rsidR="007309D7" w:rsidRPr="00766A71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766A71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66A71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766A71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766A71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766A7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66A71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766A71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/>
                <w:vertAlign w:val="subscript"/>
              </w:rPr>
              <w:t>*</w:t>
            </w:r>
            <w:r w:rsidRPr="00766A71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766A71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766A71">
              <w:rPr>
                <w:rFonts w:ascii="Times New Roman" w:hAnsi="Times New Roman"/>
                <w:bCs/>
                <w:i/>
              </w:rPr>
              <w:t xml:space="preserve">sto </w:t>
            </w:r>
            <w:r w:rsidRPr="00766A71">
              <w:rPr>
                <w:rFonts w:ascii="Times New Roman" w:hAnsi="Times New Roman"/>
                <w:bCs/>
              </w:rPr>
              <w:t xml:space="preserve">[ 100 ] </w:t>
            </w:r>
            <w:r w:rsidRPr="00766A71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658CDD86" w:rsidR="000E3833" w:rsidRPr="007F4C78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Termin wykonania zamówienia:</w:t>
      </w:r>
      <w:r w:rsidR="002014BA" w:rsidRPr="00766A71">
        <w:rPr>
          <w:rFonts w:ascii="Times New Roman" w:hAnsi="Times New Roman"/>
        </w:rPr>
        <w:t xml:space="preserve"> </w:t>
      </w:r>
      <w:r w:rsidR="00766A71" w:rsidRPr="007F4C78">
        <w:rPr>
          <w:rFonts w:ascii="Times New Roman" w:hAnsi="Times New Roman"/>
          <w:b/>
          <w:bCs/>
        </w:rPr>
        <w:t>16.09.2025 r.</w:t>
      </w:r>
    </w:p>
    <w:p w14:paraId="70186337" w14:textId="613A2C96" w:rsidR="00766A71" w:rsidRPr="007F4C78" w:rsidRDefault="00766A71" w:rsidP="00766A71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-284" w:firstLine="0"/>
        <w:jc w:val="both"/>
        <w:rPr>
          <w:rFonts w:ascii="Times New Roman" w:hAnsi="Times New Roman"/>
          <w:spacing w:val="-11"/>
          <w:lang w:eastAsia="ar-SA"/>
        </w:rPr>
      </w:pPr>
      <w:r w:rsidRPr="00766A71">
        <w:rPr>
          <w:rFonts w:ascii="Times New Roman" w:hAnsi="Times New Roman"/>
        </w:rPr>
        <w:t xml:space="preserve">Miejsce realizacji zamówienia: </w:t>
      </w:r>
      <w:r w:rsidR="000D6379" w:rsidRPr="007F4C78">
        <w:rPr>
          <w:rFonts w:ascii="Times New Roman" w:hAnsi="Times New Roman"/>
          <w:b/>
          <w:bCs/>
        </w:rPr>
        <w:t>Itaka Arena,  ul. Leonarda Olejnika 1, 45-839 Opole</w:t>
      </w:r>
    </w:p>
    <w:p w14:paraId="677C36A0" w14:textId="042F4459" w:rsidR="00D52426" w:rsidRPr="00766A71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766A71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766A71">
          <w:rPr>
            <w:rStyle w:val="Hipercze"/>
            <w:rFonts w:ascii="Times New Roman" w:hAnsi="Times New Roman"/>
          </w:rPr>
          <w:t>inkubator@pnt.opole.pl</w:t>
        </w:r>
      </w:hyperlink>
      <w:r w:rsidRPr="00766A71">
        <w:rPr>
          <w:rFonts w:ascii="Times New Roman" w:hAnsi="Times New Roman"/>
        </w:rPr>
        <w:t xml:space="preserve"> </w:t>
      </w:r>
      <w:r w:rsidRPr="00766A71">
        <w:rPr>
          <w:rFonts w:ascii="Times New Roman" w:hAnsi="Times New Roman"/>
        </w:rPr>
        <w:br/>
        <w:t xml:space="preserve">w nieprzekraczalnym terminie: </w:t>
      </w:r>
      <w:r w:rsidR="006D3FC6" w:rsidRPr="007F4C78">
        <w:rPr>
          <w:rFonts w:ascii="Times New Roman" w:hAnsi="Times New Roman"/>
          <w:b/>
          <w:bCs/>
        </w:rPr>
        <w:t xml:space="preserve">do dnia: </w:t>
      </w:r>
      <w:r w:rsidR="007F4C78" w:rsidRPr="007F4C78">
        <w:rPr>
          <w:rFonts w:ascii="Times New Roman" w:hAnsi="Times New Roman"/>
          <w:b/>
          <w:bCs/>
        </w:rPr>
        <w:t>01.09.2025</w:t>
      </w:r>
      <w:r w:rsidR="006D3FC6" w:rsidRPr="007F4C78">
        <w:rPr>
          <w:rFonts w:ascii="Times New Roman" w:hAnsi="Times New Roman"/>
          <w:b/>
          <w:bCs/>
        </w:rPr>
        <w:t xml:space="preserve"> do godz.: 10:00</w:t>
      </w:r>
    </w:p>
    <w:p w14:paraId="2348750A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766A71">
        <w:rPr>
          <w:rFonts w:ascii="Times New Roman" w:hAnsi="Times New Roman"/>
          <w:color w:val="333333"/>
        </w:rPr>
        <w:t>-kwalifikowanym</w:t>
      </w:r>
      <w:hyperlink r:id="rId9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766A71">
        <w:rPr>
          <w:rFonts w:ascii="Times New Roman" w:hAnsi="Times New Roman"/>
          <w:color w:val="333333"/>
        </w:rPr>
        <w:t xml:space="preserve">, </w:t>
      </w:r>
    </w:p>
    <w:p w14:paraId="09695854" w14:textId="77777777" w:rsidR="00D52426" w:rsidRPr="00766A71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766A71">
        <w:rPr>
          <w:rFonts w:ascii="Times New Roman" w:hAnsi="Times New Roman"/>
          <w:color w:val="333333"/>
        </w:rPr>
        <w:t>-podpisem</w:t>
      </w:r>
      <w:hyperlink r:id="rId10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766A71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766A7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766A71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766A71">
        <w:rPr>
          <w:rFonts w:ascii="Times New Roman" w:hAnsi="Times New Roman"/>
          <w:color w:val="333333"/>
        </w:rPr>
        <w:t>. </w:t>
      </w:r>
    </w:p>
    <w:p w14:paraId="5A8A615C" w14:textId="77777777" w:rsidR="00674032" w:rsidRPr="00766A71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766A71"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</w:t>
      </w:r>
      <w:r w:rsidRPr="00674032">
        <w:rPr>
          <w:rFonts w:ascii="Times New Roman" w:hAnsi="Times New Roman"/>
        </w:rPr>
        <w:t xml:space="preserve">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482942C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4BE20F2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678C2519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C36540" w:rsidRPr="007F4C78">
        <w:rPr>
          <w:rFonts w:ascii="Times New Roman" w:hAnsi="Times New Roman"/>
          <w:b/>
          <w:bCs/>
        </w:rPr>
        <w:t>R/156/2025/IP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4BDDC898" w14:textId="77777777" w:rsidR="00352A05" w:rsidRDefault="00352A05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5A1BD5F" w14:textId="6B5C3803" w:rsidR="000E3833" w:rsidRPr="005566BA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0AC871A" w:rsidR="00A51DB3" w:rsidRDefault="00A51DB3" w:rsidP="0021781F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FORMULARZ OFERTOWY</w:t>
      </w:r>
    </w:p>
    <w:p w14:paraId="7A32D7B5" w14:textId="18A803F5" w:rsidR="000E3833" w:rsidRDefault="0021781F" w:rsidP="0021781F">
      <w:pPr>
        <w:spacing w:after="0" w:line="360" w:lineRule="auto"/>
        <w:jc w:val="center"/>
        <w:rPr>
          <w:rFonts w:ascii="Times New Roman" w:hAnsi="Times New Roman"/>
          <w:b/>
          <w:shd w:val="clear" w:color="auto" w:fill="D0CECE" w:themeFill="background2" w:themeFillShade="E6"/>
        </w:rPr>
      </w:pPr>
      <w:r w:rsidRPr="007F4C78">
        <w:rPr>
          <w:rFonts w:ascii="Times New Roman" w:hAnsi="Times New Roman"/>
          <w:b/>
          <w:shd w:val="clear" w:color="auto" w:fill="D0CECE" w:themeFill="background2" w:themeFillShade="E6"/>
        </w:rPr>
        <w:t>WYBÓR PRELEGENTA – WYSTĄPIENIE EKSPERCKIE</w:t>
      </w:r>
    </w:p>
    <w:p w14:paraId="09440B41" w14:textId="77777777" w:rsidR="0021781F" w:rsidRPr="005566BA" w:rsidRDefault="0021781F" w:rsidP="0021781F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127065C1" w:rsidR="000E3833" w:rsidRPr="00766A7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460690">
        <w:rPr>
          <w:rFonts w:ascii="Times New Roman" w:hAnsi="Times New Roman"/>
          <w:sz w:val="24"/>
          <w:szCs w:val="24"/>
        </w:rPr>
        <w:t>:</w:t>
      </w:r>
      <w:r w:rsidR="00766A71" w:rsidRPr="00766A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66A71" w:rsidRPr="007F4C78">
        <w:rPr>
          <w:rFonts w:ascii="Times New Roman" w:hAnsi="Times New Roman"/>
          <w:b/>
          <w:bCs/>
          <w:sz w:val="24"/>
          <w:szCs w:val="24"/>
        </w:rPr>
        <w:t>16.09.2025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7F3438E1" w14:textId="77777777" w:rsidR="0021781F" w:rsidRPr="005566BA" w:rsidRDefault="0021781F" w:rsidP="0021781F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1177157D" w14:textId="77777777" w:rsidR="0021781F" w:rsidRPr="005566BA" w:rsidRDefault="0021781F" w:rsidP="0021781F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208018BB" w14:textId="77777777" w:rsidR="0021781F" w:rsidRPr="005566BA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Scena BCU „</w:t>
      </w:r>
      <w:proofErr w:type="spellStart"/>
      <w:r>
        <w:rPr>
          <w:rFonts w:ascii="Times New Roman" w:hAnsi="Times New Roman"/>
          <w:sz w:val="24"/>
          <w:szCs w:val="24"/>
        </w:rPr>
        <w:t>Meet</w:t>
      </w:r>
      <w:proofErr w:type="spellEnd"/>
      <w:r>
        <w:rPr>
          <w:rFonts w:ascii="Times New Roman" w:hAnsi="Times New Roman"/>
          <w:sz w:val="24"/>
          <w:szCs w:val="24"/>
        </w:rPr>
        <w:t xml:space="preserve"> the robot” to wydarzenie </w:t>
      </w:r>
      <w:r w:rsidRPr="00A658DA">
        <w:rPr>
          <w:rFonts w:ascii="Times New Roman" w:hAnsi="Times New Roman"/>
          <w:sz w:val="24"/>
          <w:szCs w:val="24"/>
        </w:rPr>
        <w:t>ma</w:t>
      </w:r>
      <w:r>
        <w:rPr>
          <w:rFonts w:ascii="Times New Roman" w:hAnsi="Times New Roman"/>
          <w:sz w:val="24"/>
          <w:szCs w:val="24"/>
        </w:rPr>
        <w:t>jące</w:t>
      </w:r>
      <w:r w:rsidRPr="00A658DA">
        <w:rPr>
          <w:rFonts w:ascii="Times New Roman" w:hAnsi="Times New Roman"/>
          <w:sz w:val="24"/>
          <w:szCs w:val="24"/>
        </w:rPr>
        <w:t xml:space="preserve"> na celu popularyzację wiedzy o sztucznej inteligencji, automatyzacji, robotyzacji oraz ich wpływie na gospodarkę, edukację i rynek pracy.</w:t>
      </w:r>
      <w:r>
        <w:rPr>
          <w:rFonts w:ascii="Times New Roman" w:hAnsi="Times New Roman"/>
          <w:sz w:val="24"/>
          <w:szCs w:val="24"/>
        </w:rPr>
        <w:t xml:space="preserve"> To także promocja działań związanych z powstaniem Branżowego Centrum Umiejętności w zakresie telekomunikacji w Opolu. </w:t>
      </w:r>
      <w:r w:rsidRPr="00A658DA">
        <w:rPr>
          <w:rFonts w:ascii="Times New Roman" w:hAnsi="Times New Roman"/>
          <w:sz w:val="24"/>
          <w:szCs w:val="24"/>
        </w:rPr>
        <w:t>Skierowane jest do przedstawicieli biznesu, administracji publicznej, naukowców, nauczycieli, studentów oraz uczniów szkół ponadpodstawowych. Program obejmuje wystąpienie eksperckie oraz interaktywną prezentację nowoczesnego robota wyposażonego w AI.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D4179E0" w14:textId="77777777" w:rsidR="0021781F" w:rsidRPr="005566BA" w:rsidRDefault="0021781F" w:rsidP="0021781F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3ED6C35" w14:textId="77777777" w:rsidR="0021781F" w:rsidRPr="005566BA" w:rsidRDefault="0021781F" w:rsidP="0021781F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465CDB09" w14:textId="77777777" w:rsidR="0021781F" w:rsidRPr="00A658DA" w:rsidRDefault="0021781F" w:rsidP="0021781F">
      <w:pPr>
        <w:pStyle w:val="NormalnyWeb"/>
        <w:spacing w:before="0" w:after="0" w:line="360" w:lineRule="auto"/>
        <w:ind w:left="284"/>
        <w:jc w:val="both"/>
        <w:rPr>
          <w:b/>
          <w:bCs/>
        </w:rPr>
      </w:pPr>
      <w:r w:rsidRPr="009E40E0">
        <w:t xml:space="preserve">Przedmiotem zamówienia jest </w:t>
      </w:r>
      <w:r>
        <w:t xml:space="preserve">60-minutowe </w:t>
      </w:r>
      <w:r w:rsidRPr="00A658DA">
        <w:t>wystąpienie eksperckie</w:t>
      </w:r>
      <w:r>
        <w:t xml:space="preserve"> </w:t>
      </w:r>
      <w:r w:rsidRPr="00A658DA">
        <w:t>obejmujące przygotowanie treści, wygłoszenie prezentacji oraz czynny udział w dyskusji z uczestnikami.</w:t>
      </w:r>
      <w:r>
        <w:t xml:space="preserve"> </w:t>
      </w:r>
      <w:r w:rsidRPr="00A658DA">
        <w:t>Wystąpienie ma na celu przedstawienie aktualnych trendów i zagadnień związanych z rozwojem sztucznej inteligencji, automatyzacji, robotyzacji oraz ich wpływu na różne sektory gospodarki, edukację i życie codzienne, a także omówienie praktycznych zastosowań technologii i kwestii etycznych związanych z postępem technologicznym.</w:t>
      </w:r>
      <w:r>
        <w:t xml:space="preserve"> Wystąpienie odbędzie się 16 września 2025 r. w Itaka Arena w Opolu i jest częścią projektu pn. </w:t>
      </w:r>
      <w:r w:rsidRPr="00A658DA">
        <w:rPr>
          <w:b/>
          <w:bCs/>
          <w:i/>
          <w:iCs/>
        </w:rPr>
        <w:t>Utworzenie i funkcjonowanie Branżowego Centrum Umiejętności w dziedzinie telekomunikacji w Opolu</w:t>
      </w:r>
      <w:r>
        <w:rPr>
          <w:b/>
          <w:bCs/>
          <w:i/>
          <w:iCs/>
        </w:rPr>
        <w:t>.</w:t>
      </w:r>
      <w:r w:rsidRPr="00A658DA">
        <w:rPr>
          <w:b/>
          <w:bCs/>
        </w:rPr>
        <w:t xml:space="preserve"> </w:t>
      </w:r>
      <w:r w:rsidRPr="00810A09">
        <w:t>Dodatkowo dla prelegenta zostanie przygotowane stanowisko w strefie wystawienniczej składające się z krzeseł i stołu</w:t>
      </w:r>
      <w:r>
        <w:t>.</w:t>
      </w:r>
    </w:p>
    <w:p w14:paraId="734BC16E" w14:textId="77777777" w:rsidR="0021781F" w:rsidRPr="005566BA" w:rsidRDefault="0021781F" w:rsidP="002178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C489F02" w14:textId="77777777" w:rsidR="0021781F" w:rsidRPr="00A658DA" w:rsidRDefault="0021781F" w:rsidP="0021781F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4908E7EB" w14:textId="77777777" w:rsidR="0021781F" w:rsidRPr="005566BA" w:rsidRDefault="0021781F" w:rsidP="0021781F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5B5F431" w14:textId="77777777" w:rsidR="0021781F" w:rsidRPr="00A658DA" w:rsidRDefault="0021781F" w:rsidP="0021781F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Prezentacj</w:t>
      </w:r>
      <w:r>
        <w:t>a</w:t>
      </w:r>
      <w:r w:rsidRPr="00A658DA">
        <w:t xml:space="preserve"> aktualnych trendów i wyzwań związanych z rozwojem sztucznej inteligencji, automatyzacji oraz robotyzacji.</w:t>
      </w:r>
    </w:p>
    <w:p w14:paraId="6065E320" w14:textId="77777777" w:rsidR="0021781F" w:rsidRPr="00A658DA" w:rsidRDefault="0021781F" w:rsidP="0021781F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Omówienie wpływu nowych technologii na różne sektory gospodarki, edukację oraz życie codzienne.</w:t>
      </w:r>
    </w:p>
    <w:p w14:paraId="3FC72F0C" w14:textId="77777777" w:rsidR="0021781F" w:rsidRPr="00A658DA" w:rsidRDefault="0021781F" w:rsidP="0021781F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Przedstawienie praktycznych zastosowań AI i robotów w biznesie, administracji i innych dziedzinach.</w:t>
      </w:r>
    </w:p>
    <w:p w14:paraId="5764B2D4" w14:textId="77777777" w:rsidR="0021781F" w:rsidRPr="00A658DA" w:rsidRDefault="0021781F" w:rsidP="0021781F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lastRenderedPageBreak/>
        <w:t>Analiz</w:t>
      </w:r>
      <w:r>
        <w:t>a</w:t>
      </w:r>
      <w:r w:rsidRPr="00A658DA">
        <w:t xml:space="preserve"> kwestii etycznych, społecznych i bezpieczeństwa związanych z wdrażaniem nowych technologii.</w:t>
      </w:r>
    </w:p>
    <w:p w14:paraId="4D2D5631" w14:textId="77777777" w:rsidR="0021781F" w:rsidRPr="00A658DA" w:rsidRDefault="0021781F" w:rsidP="0021781F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Interaktywn</w:t>
      </w:r>
      <w:r>
        <w:t>a</w:t>
      </w:r>
      <w:r w:rsidRPr="00A658DA">
        <w:t xml:space="preserve"> demonstracj</w:t>
      </w:r>
      <w:r>
        <w:t xml:space="preserve">a </w:t>
      </w:r>
      <w:r w:rsidRPr="00A658DA">
        <w:t>technologii i zaangażowanie uczestników poprzez sesję pytań i odpowiedzi.</w:t>
      </w:r>
    </w:p>
    <w:p w14:paraId="5F507435" w14:textId="77777777" w:rsidR="0021781F" w:rsidRPr="00A658DA" w:rsidRDefault="0021781F" w:rsidP="0021781F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jc w:val="both"/>
      </w:pPr>
      <w:r w:rsidRPr="00A658DA">
        <w:t>Umiejętność efektywnej komunikacji i dostosowania przekazu do zróżnicowanej grupy odbiorców.</w:t>
      </w:r>
    </w:p>
    <w:p w14:paraId="2C87105D" w14:textId="77777777" w:rsidR="0021781F" w:rsidRPr="00E92F52" w:rsidRDefault="0021781F" w:rsidP="0021781F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>Kompetencje i doświadczenie prowadzącego:</w:t>
      </w:r>
    </w:p>
    <w:p w14:paraId="548B83F8" w14:textId="77777777" w:rsidR="0021781F" w:rsidRPr="00A658DA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>a. Osoba prowadząca powinna posiadać szeroką wiedzę w zakresie sztucznej inteligencji, automatyzacji, robotyzacji oraz technologii cyfrowych, popartą doświadczeniem praktycznym w realizacji projektów komercyjnych w obszarze AI i systemów wbudowanych. Powinna być uznanym ekspertem w branży technologicznej, posiadać dorobek naukowy i popularyzatorski oraz aktywnie uczestniczyć w działalności edukacyjnej i eksperckiej na poziomie krajowym i międzynarodowym.</w:t>
      </w:r>
    </w:p>
    <w:p w14:paraId="0752A62D" w14:textId="77777777" w:rsidR="0021781F" w:rsidRPr="00A658DA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8BDC11A" w14:textId="77777777" w:rsidR="0021781F" w:rsidRPr="00A658DA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>b. Osoba prowadząca musi posiadać udokumentowane doświadczenie w moderowaniu lub prowadzeniu wydarzeń, konferencji, seminariów, paneli dyskusyjnych lub spotkań biznesowych. W ciągu ostatnich 5 lat powinna mieć na koncie co najmniej 2 takie wydarzenia dla grup liczących minimum 50 uczestników, w tym wystąpienia dla wiodących organizacji i instytucji.</w:t>
      </w:r>
    </w:p>
    <w:p w14:paraId="72A5B11F" w14:textId="77777777" w:rsidR="0021781F" w:rsidRPr="00A658DA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988F8AF" w14:textId="77777777" w:rsidR="0021781F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>c. Pożądane jest, aby prowadzący był członkiem krajowych i międzynarodowych organizacji branżowych, prowadził działalność dydaktyczną na uczelniach wyższych, angażował się w popularyzację nauki oraz posiadał doświadczenie w doradztwie biznesowym i konsultingu w obszarze nowoczesnych technologii.</w:t>
      </w:r>
    </w:p>
    <w:p w14:paraId="76B92651" w14:textId="77777777" w:rsidR="0021781F" w:rsidRPr="00E92F52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FFDBFA" w14:textId="77777777" w:rsidR="0021781F" w:rsidRPr="00E92F52" w:rsidRDefault="0021781F" w:rsidP="0021781F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b/>
          <w:bCs/>
          <w:sz w:val="24"/>
          <w:szCs w:val="24"/>
        </w:rPr>
        <w:t xml:space="preserve">Warunki udziału w postępowaniu: </w:t>
      </w:r>
    </w:p>
    <w:p w14:paraId="6DA6C4AF" w14:textId="77777777" w:rsidR="0021781F" w:rsidRPr="00E92F52" w:rsidRDefault="0021781F" w:rsidP="0021781F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31D456A0" w14:textId="77777777" w:rsidR="0021781F" w:rsidRDefault="0021781F" w:rsidP="0021781F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F52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3A0C0514" w14:textId="77777777" w:rsidR="0021781F" w:rsidRDefault="0021781F" w:rsidP="0021781F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7A2B98A5" w14:textId="77777777" w:rsidR="0021781F" w:rsidRDefault="0021781F" w:rsidP="0021781F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lastRenderedPageBreak/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758BDD9C" w14:textId="77777777" w:rsidR="0021781F" w:rsidRPr="00C33485" w:rsidRDefault="0021781F" w:rsidP="0021781F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C1AAA0" w14:textId="77777777" w:rsidR="0021781F" w:rsidRPr="005566BA" w:rsidRDefault="0021781F" w:rsidP="0021781F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DBB86D4" w14:textId="5948187E" w:rsidR="0021781F" w:rsidRPr="005566BA" w:rsidRDefault="0021781F" w:rsidP="0021781F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>
        <w:rPr>
          <w:rFonts w:ascii="Times New Roman" w:hAnsi="Times New Roman"/>
          <w:sz w:val="24"/>
          <w:szCs w:val="24"/>
        </w:rPr>
        <w:t>prelegenta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2E305087" w14:textId="2C58B1E7" w:rsidR="0021781F" w:rsidRPr="005566BA" w:rsidRDefault="0021781F" w:rsidP="0021781F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Prelegent</w:t>
      </w:r>
      <w:r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konferencji i seminarium.</w:t>
      </w:r>
    </w:p>
    <w:p w14:paraId="0E8E18E6" w14:textId="491086BB" w:rsidR="0021781F" w:rsidRPr="005566BA" w:rsidRDefault="0021781F" w:rsidP="0021781F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podczas konferencji/seminarium będzie odpowiedni do rangi wydarzenia, jakim jest konferencja/seminarium.</w:t>
      </w:r>
    </w:p>
    <w:p w14:paraId="7A009202" w14:textId="77777777" w:rsid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69AC2BD5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E4EC748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5F69953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2492B893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71A03A51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76F2A967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F474932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D895F18" w14:textId="77777777" w:rsidR="0021781F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1033E789" w14:textId="77777777" w:rsidR="0021781F" w:rsidRPr="005566BA" w:rsidRDefault="0021781F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676F7D1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3FB7B7C0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3FFC0A8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24334ADF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567767D6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096C2071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759579C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49F5549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15B0538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7A37AB97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63AFDEA5" w14:textId="77777777" w:rsidR="00C65E54" w:rsidRDefault="00C65E54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lastRenderedPageBreak/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C65E54">
          <w:footerReference w:type="default" r:id="rId12"/>
          <w:headerReference w:type="first" r:id="rId13"/>
          <w:footerReference w:type="first" r:id="rId14"/>
          <w:pgSz w:w="11906" w:h="16838"/>
          <w:pgMar w:top="1088" w:right="1417" w:bottom="1134" w:left="1417" w:header="419" w:footer="1253" w:gutter="0"/>
          <w:cols w:space="708"/>
          <w:titlePg/>
          <w:docGrid w:linePitch="299"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0C8B29C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568"/>
        <w:gridCol w:w="4568"/>
      </w:tblGrid>
      <w:tr w:rsidR="00C33485" w:rsidRPr="00C33485" w14:paraId="63403D7D" w14:textId="77777777" w:rsidTr="00C33485">
        <w:trPr>
          <w:cantSplit/>
          <w:trHeight w:hRule="exact" w:val="1629"/>
        </w:trPr>
        <w:tc>
          <w:tcPr>
            <w:tcW w:w="5162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C33485">
        <w:trPr>
          <w:cantSplit/>
          <w:trHeight w:hRule="exact" w:val="840"/>
        </w:trPr>
        <w:tc>
          <w:tcPr>
            <w:tcW w:w="5162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68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C33485">
        <w:trPr>
          <w:cantSplit/>
          <w:trHeight w:hRule="exact" w:val="870"/>
        </w:trPr>
        <w:tc>
          <w:tcPr>
            <w:tcW w:w="5162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68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04FD53A8" w14:textId="77777777" w:rsidR="002C4450" w:rsidRDefault="002C4450" w:rsidP="002C4450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5E5186F6" w14:textId="5A809A81" w:rsidR="0021781F" w:rsidRPr="0021781F" w:rsidRDefault="0021781F" w:rsidP="0021781F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A658DA">
        <w:rPr>
          <w:rFonts w:ascii="Times New Roman" w:hAnsi="Times New Roman"/>
          <w:sz w:val="24"/>
          <w:szCs w:val="24"/>
        </w:rPr>
        <w:t xml:space="preserve">Osoba prowadząca musi posiadać udokumentowane doświadczenie w moderowaniu lub prowadzeniu wydarzeń, konferencji, seminariów, paneli dyskusyjnych lub spotkań biznesowych. W ciągu ostatnich 5 lat powinna </w:t>
      </w:r>
      <w:r>
        <w:rPr>
          <w:rFonts w:ascii="Times New Roman" w:hAnsi="Times New Roman"/>
          <w:sz w:val="24"/>
          <w:szCs w:val="24"/>
        </w:rPr>
        <w:t xml:space="preserve">prowadzić </w:t>
      </w:r>
      <w:r w:rsidRPr="00A658DA">
        <w:rPr>
          <w:rFonts w:ascii="Times New Roman" w:hAnsi="Times New Roman"/>
          <w:sz w:val="24"/>
          <w:szCs w:val="24"/>
        </w:rPr>
        <w:t xml:space="preserve"> co najmniej </w:t>
      </w:r>
      <w:r w:rsidRPr="0021781F">
        <w:rPr>
          <w:rFonts w:ascii="Times New Roman" w:hAnsi="Times New Roman"/>
          <w:b/>
          <w:bCs/>
          <w:sz w:val="24"/>
          <w:szCs w:val="24"/>
        </w:rPr>
        <w:t>2 takie wydarzenia</w:t>
      </w:r>
      <w:r w:rsidRPr="00A658DA">
        <w:rPr>
          <w:rFonts w:ascii="Times New Roman" w:hAnsi="Times New Roman"/>
          <w:sz w:val="24"/>
          <w:szCs w:val="24"/>
        </w:rPr>
        <w:t xml:space="preserve"> dla grup </w:t>
      </w:r>
      <w:r>
        <w:rPr>
          <w:rFonts w:ascii="Times New Roman" w:hAnsi="Times New Roman"/>
          <w:sz w:val="24"/>
          <w:szCs w:val="24"/>
        </w:rPr>
        <w:br/>
      </w:r>
      <w:r w:rsidRPr="0021781F">
        <w:rPr>
          <w:rFonts w:ascii="Times New Roman" w:hAnsi="Times New Roman"/>
          <w:b/>
          <w:bCs/>
          <w:sz w:val="24"/>
          <w:szCs w:val="24"/>
        </w:rPr>
        <w:t>liczących minimum 50 uczestników, w tym wystąpienia dla wiodących organizacji i instytucji.</w:t>
      </w: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1AC73DD9" w:rsidR="000E3833" w:rsidRDefault="000E3833" w:rsidP="005566B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3AD17DC3" w:rsidR="00303927" w:rsidRDefault="00C65E54" w:rsidP="00C33485">
    <w:pPr>
      <w:pStyle w:val="Stopka"/>
      <w:jc w:val="center"/>
    </w:pPr>
    <w:r w:rsidRPr="00CB35FD">
      <w:rPr>
        <w:noProof/>
      </w:rPr>
      <w:drawing>
        <wp:inline distT="0" distB="0" distL="0" distR="0" wp14:anchorId="11D2680D" wp14:editId="4FEE75C4">
          <wp:extent cx="5653377" cy="627045"/>
          <wp:effectExtent l="0" t="0" r="0" b="0"/>
          <wp:docPr id="16348887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2007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77037" cy="6296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1157460767" name="Obraz 1157460767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70560"/>
    <w:multiLevelType w:val="multilevel"/>
    <w:tmpl w:val="C78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1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6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96A92"/>
    <w:multiLevelType w:val="multilevel"/>
    <w:tmpl w:val="608E8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056032">
    <w:abstractNumId w:val="11"/>
  </w:num>
  <w:num w:numId="2" w16cid:durableId="1035159861">
    <w:abstractNumId w:val="34"/>
  </w:num>
  <w:num w:numId="3" w16cid:durableId="1351180890">
    <w:abstractNumId w:val="37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19"/>
  </w:num>
  <w:num w:numId="7" w16cid:durableId="1368069064">
    <w:abstractNumId w:val="20"/>
  </w:num>
  <w:num w:numId="8" w16cid:durableId="214898545">
    <w:abstractNumId w:val="0"/>
  </w:num>
  <w:num w:numId="9" w16cid:durableId="277106123">
    <w:abstractNumId w:val="23"/>
  </w:num>
  <w:num w:numId="10" w16cid:durableId="819463802">
    <w:abstractNumId w:val="22"/>
  </w:num>
  <w:num w:numId="11" w16cid:durableId="1237517581">
    <w:abstractNumId w:val="4"/>
  </w:num>
  <w:num w:numId="12" w16cid:durableId="1834030550">
    <w:abstractNumId w:val="33"/>
  </w:num>
  <w:num w:numId="13" w16cid:durableId="476149867">
    <w:abstractNumId w:val="40"/>
  </w:num>
  <w:num w:numId="14" w16cid:durableId="502626300">
    <w:abstractNumId w:val="31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2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5"/>
  </w:num>
  <w:num w:numId="23" w16cid:durableId="655454119">
    <w:abstractNumId w:val="15"/>
  </w:num>
  <w:num w:numId="24" w16cid:durableId="5932442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0"/>
  </w:num>
  <w:num w:numId="28" w16cid:durableId="1221135492">
    <w:abstractNumId w:val="38"/>
  </w:num>
  <w:num w:numId="29" w16cid:durableId="1136492219">
    <w:abstractNumId w:val="35"/>
  </w:num>
  <w:num w:numId="30" w16cid:durableId="1966425151">
    <w:abstractNumId w:val="16"/>
  </w:num>
  <w:num w:numId="31" w16cid:durableId="68431458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8"/>
  </w:num>
  <w:num w:numId="34" w16cid:durableId="1128202453">
    <w:abstractNumId w:val="26"/>
  </w:num>
  <w:num w:numId="35" w16cid:durableId="1181629632">
    <w:abstractNumId w:val="21"/>
  </w:num>
  <w:num w:numId="36" w16cid:durableId="447555031">
    <w:abstractNumId w:val="36"/>
  </w:num>
  <w:num w:numId="37" w16cid:durableId="438140834">
    <w:abstractNumId w:val="27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8"/>
  </w:num>
  <w:num w:numId="42" w16cid:durableId="248587548">
    <w:abstractNumId w:val="42"/>
  </w:num>
  <w:num w:numId="43" w16cid:durableId="5745103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A7DF7"/>
    <w:rsid w:val="000B015D"/>
    <w:rsid w:val="000B320A"/>
    <w:rsid w:val="000B69CB"/>
    <w:rsid w:val="000D6379"/>
    <w:rsid w:val="000E3833"/>
    <w:rsid w:val="000E4D14"/>
    <w:rsid w:val="0010385B"/>
    <w:rsid w:val="0010784D"/>
    <w:rsid w:val="001210D9"/>
    <w:rsid w:val="00136441"/>
    <w:rsid w:val="002014BA"/>
    <w:rsid w:val="0021406E"/>
    <w:rsid w:val="0021781F"/>
    <w:rsid w:val="002207BF"/>
    <w:rsid w:val="00277049"/>
    <w:rsid w:val="00290F1B"/>
    <w:rsid w:val="002912C4"/>
    <w:rsid w:val="002C4450"/>
    <w:rsid w:val="002D320A"/>
    <w:rsid w:val="002D6205"/>
    <w:rsid w:val="002F5355"/>
    <w:rsid w:val="00303927"/>
    <w:rsid w:val="00352A05"/>
    <w:rsid w:val="003D4D73"/>
    <w:rsid w:val="00460690"/>
    <w:rsid w:val="0049310E"/>
    <w:rsid w:val="0051592B"/>
    <w:rsid w:val="005566BA"/>
    <w:rsid w:val="00587309"/>
    <w:rsid w:val="005914D0"/>
    <w:rsid w:val="006018A5"/>
    <w:rsid w:val="00606E7E"/>
    <w:rsid w:val="00647C3A"/>
    <w:rsid w:val="00674032"/>
    <w:rsid w:val="006800A5"/>
    <w:rsid w:val="006D3FC6"/>
    <w:rsid w:val="007309D7"/>
    <w:rsid w:val="00766A71"/>
    <w:rsid w:val="0077409C"/>
    <w:rsid w:val="00781E0B"/>
    <w:rsid w:val="007A5F07"/>
    <w:rsid w:val="007A6769"/>
    <w:rsid w:val="007E5344"/>
    <w:rsid w:val="007F4C78"/>
    <w:rsid w:val="008410CF"/>
    <w:rsid w:val="0086058F"/>
    <w:rsid w:val="009358FE"/>
    <w:rsid w:val="009B214E"/>
    <w:rsid w:val="009C6A7A"/>
    <w:rsid w:val="00A51DB3"/>
    <w:rsid w:val="00B469DD"/>
    <w:rsid w:val="00C12015"/>
    <w:rsid w:val="00C33485"/>
    <w:rsid w:val="00C36540"/>
    <w:rsid w:val="00C52AAB"/>
    <w:rsid w:val="00C56262"/>
    <w:rsid w:val="00C65E54"/>
    <w:rsid w:val="00D10078"/>
    <w:rsid w:val="00D52426"/>
    <w:rsid w:val="00DC2D03"/>
    <w:rsid w:val="00DF1204"/>
    <w:rsid w:val="00E04870"/>
    <w:rsid w:val="00E81C86"/>
    <w:rsid w:val="00EB255B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1906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Katarzyna Szmyrska</cp:lastModifiedBy>
  <cp:revision>17</cp:revision>
  <dcterms:created xsi:type="dcterms:W3CDTF">2025-03-12T11:47:00Z</dcterms:created>
  <dcterms:modified xsi:type="dcterms:W3CDTF">2025-08-25T11:08:00Z</dcterms:modified>
</cp:coreProperties>
</file>